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0F5C" w14:textId="52ED7498" w:rsidR="00693AEF" w:rsidRPr="00693AEF" w:rsidRDefault="00693AEF" w:rsidP="00693AEF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14:paraId="6631BEE6" w14:textId="3925DE17" w:rsidR="00693AEF" w:rsidRPr="00693AEF" w:rsidRDefault="00693AEF" w:rsidP="00693AE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693AEF">
        <w:rPr>
          <w:rFonts w:ascii="Times New Roman" w:hAnsi="Times New Roman" w:cs="Times New Roman"/>
          <w:b/>
        </w:rPr>
        <w:t>Întrebări pentru examenul de promovare la disciplina</w:t>
      </w:r>
    </w:p>
    <w:p w14:paraId="6DA3ECD5" w14:textId="2CF0E0C8" w:rsidR="00693AEF" w:rsidRPr="00693AEF" w:rsidRDefault="00693AEF" w:rsidP="00693AE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</w:rPr>
      </w:pPr>
      <w:bookmarkStart w:id="0" w:name="_GoBack"/>
      <w:r w:rsidRPr="00693AEF">
        <w:rPr>
          <w:rFonts w:ascii="Times New Roman" w:hAnsi="Times New Roman" w:cs="Times New Roman"/>
          <w:b/>
        </w:rPr>
        <w:t>Odontoterapie preclinică conservativă și restauratoare</w:t>
      </w:r>
    </w:p>
    <w:bookmarkEnd w:id="0"/>
    <w:p w14:paraId="2FEC2635" w14:textId="77777777" w:rsidR="00693AEF" w:rsidRPr="00693AEF" w:rsidRDefault="00693AEF" w:rsidP="00693AE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57142C" w14:textId="33A74D61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  <w:lang w:val="en-US"/>
        </w:rPr>
      </w:pPr>
      <w:proofErr w:type="spellStart"/>
      <w:r w:rsidRPr="00B34061">
        <w:rPr>
          <w:sz w:val="22"/>
          <w:szCs w:val="22"/>
          <w:lang w:val="en-US"/>
        </w:rPr>
        <w:t>Organizarea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asistenței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stomatologice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în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Republica</w:t>
      </w:r>
      <w:proofErr w:type="spellEnd"/>
      <w:r w:rsidRPr="00B34061">
        <w:rPr>
          <w:sz w:val="22"/>
          <w:szCs w:val="22"/>
          <w:lang w:val="en-US"/>
        </w:rPr>
        <w:t xml:space="preserve"> Moldova. </w:t>
      </w:r>
      <w:proofErr w:type="spellStart"/>
      <w:r w:rsidRPr="00B34061">
        <w:rPr>
          <w:sz w:val="22"/>
          <w:szCs w:val="22"/>
          <w:lang w:val="en-US"/>
        </w:rPr>
        <w:t>Structura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și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funcțiile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clinicilor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stomatologice</w:t>
      </w:r>
      <w:proofErr w:type="spellEnd"/>
      <w:r w:rsidRPr="00B34061">
        <w:rPr>
          <w:sz w:val="22"/>
          <w:szCs w:val="22"/>
          <w:lang w:val="en-US"/>
        </w:rPr>
        <w:t xml:space="preserve">. </w:t>
      </w:r>
    </w:p>
    <w:p w14:paraId="204F4A54" w14:textId="5D77220F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  <w:lang w:val="en-US"/>
        </w:rPr>
      </w:pPr>
      <w:proofErr w:type="spellStart"/>
      <w:r w:rsidRPr="00B34061">
        <w:rPr>
          <w:sz w:val="22"/>
          <w:szCs w:val="22"/>
          <w:lang w:val="en-US"/>
        </w:rPr>
        <w:t>Normativele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și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cerințele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față</w:t>
      </w:r>
      <w:proofErr w:type="spellEnd"/>
      <w:r w:rsidRPr="00B34061">
        <w:rPr>
          <w:sz w:val="22"/>
          <w:szCs w:val="22"/>
          <w:lang w:val="en-US"/>
        </w:rPr>
        <w:t xml:space="preserve"> de </w:t>
      </w:r>
      <w:proofErr w:type="spellStart"/>
      <w:r w:rsidRPr="00B34061">
        <w:rPr>
          <w:sz w:val="22"/>
          <w:szCs w:val="22"/>
          <w:lang w:val="en-US"/>
        </w:rPr>
        <w:t>organizarea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cabinetului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stomatologic</w:t>
      </w:r>
      <w:proofErr w:type="spellEnd"/>
      <w:r w:rsidRPr="00B34061">
        <w:rPr>
          <w:sz w:val="22"/>
          <w:szCs w:val="22"/>
          <w:lang w:val="en-US"/>
        </w:rPr>
        <w:t xml:space="preserve">. </w:t>
      </w:r>
      <w:proofErr w:type="spellStart"/>
      <w:r w:rsidRPr="00B34061">
        <w:rPr>
          <w:sz w:val="22"/>
          <w:szCs w:val="22"/>
          <w:lang w:val="en-US"/>
        </w:rPr>
        <w:t>Locul</w:t>
      </w:r>
      <w:proofErr w:type="spellEnd"/>
      <w:r w:rsidRPr="00B34061">
        <w:rPr>
          <w:sz w:val="22"/>
          <w:szCs w:val="22"/>
          <w:lang w:val="en-US"/>
        </w:rPr>
        <w:t xml:space="preserve"> de </w:t>
      </w:r>
      <w:proofErr w:type="spellStart"/>
      <w:r w:rsidRPr="00B34061">
        <w:rPr>
          <w:sz w:val="22"/>
          <w:szCs w:val="22"/>
          <w:lang w:val="en-US"/>
        </w:rPr>
        <w:t>muncă</w:t>
      </w:r>
      <w:proofErr w:type="spellEnd"/>
      <w:r w:rsidRPr="00B34061">
        <w:rPr>
          <w:sz w:val="22"/>
          <w:szCs w:val="22"/>
          <w:lang w:val="en-US"/>
        </w:rPr>
        <w:t xml:space="preserve"> al </w:t>
      </w:r>
      <w:proofErr w:type="spellStart"/>
      <w:r w:rsidRPr="00B34061">
        <w:rPr>
          <w:sz w:val="22"/>
          <w:szCs w:val="22"/>
          <w:lang w:val="en-US"/>
        </w:rPr>
        <w:t>asistentei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medicale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și</w:t>
      </w:r>
      <w:proofErr w:type="spellEnd"/>
      <w:r w:rsidRPr="00B34061">
        <w:rPr>
          <w:sz w:val="22"/>
          <w:szCs w:val="22"/>
          <w:lang w:val="en-US"/>
        </w:rPr>
        <w:t xml:space="preserve"> al </w:t>
      </w:r>
      <w:proofErr w:type="spellStart"/>
      <w:r w:rsidRPr="00B34061">
        <w:rPr>
          <w:sz w:val="22"/>
          <w:szCs w:val="22"/>
          <w:lang w:val="en-US"/>
        </w:rPr>
        <w:t>infirmierei</w:t>
      </w:r>
      <w:proofErr w:type="spellEnd"/>
      <w:r w:rsidRPr="00B34061">
        <w:rPr>
          <w:sz w:val="22"/>
          <w:szCs w:val="22"/>
          <w:lang w:val="en-US"/>
        </w:rPr>
        <w:t xml:space="preserve">. </w:t>
      </w:r>
    </w:p>
    <w:p w14:paraId="1CE32C85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  <w:lang w:val="en-US"/>
        </w:rPr>
      </w:pPr>
      <w:proofErr w:type="spellStart"/>
      <w:r w:rsidRPr="00B34061">
        <w:rPr>
          <w:sz w:val="22"/>
          <w:szCs w:val="22"/>
          <w:lang w:val="en-US"/>
        </w:rPr>
        <w:t>Uniturile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stomatologice</w:t>
      </w:r>
      <w:proofErr w:type="spellEnd"/>
      <w:r w:rsidRPr="00B34061">
        <w:rPr>
          <w:sz w:val="22"/>
          <w:szCs w:val="22"/>
          <w:lang w:val="en-US"/>
        </w:rPr>
        <w:t xml:space="preserve">, </w:t>
      </w:r>
      <w:proofErr w:type="spellStart"/>
      <w:r w:rsidRPr="00B34061">
        <w:rPr>
          <w:sz w:val="22"/>
          <w:szCs w:val="22"/>
          <w:lang w:val="en-US"/>
        </w:rPr>
        <w:t>modele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contemporane</w:t>
      </w:r>
      <w:proofErr w:type="spellEnd"/>
      <w:r w:rsidRPr="00B34061">
        <w:rPr>
          <w:sz w:val="22"/>
          <w:szCs w:val="22"/>
          <w:lang w:val="en-US"/>
        </w:rPr>
        <w:t xml:space="preserve">. </w:t>
      </w:r>
    </w:p>
    <w:p w14:paraId="522FA00A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  <w:lang w:val="en-US"/>
        </w:rPr>
      </w:pPr>
      <w:proofErr w:type="spellStart"/>
      <w:r w:rsidRPr="00B34061">
        <w:rPr>
          <w:sz w:val="22"/>
          <w:szCs w:val="22"/>
          <w:lang w:val="en-US"/>
        </w:rPr>
        <w:t>Aparate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și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dispozitive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necesare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pentru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organizarea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lucrului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medicului</w:t>
      </w:r>
      <w:proofErr w:type="spellEnd"/>
      <w:r w:rsidRPr="00B34061">
        <w:rPr>
          <w:sz w:val="22"/>
          <w:szCs w:val="22"/>
          <w:lang w:val="en-US"/>
        </w:rPr>
        <w:t>.</w:t>
      </w:r>
    </w:p>
    <w:p w14:paraId="447A1712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  <w:lang w:val="en-US"/>
        </w:rPr>
      </w:pPr>
      <w:proofErr w:type="spellStart"/>
      <w:r w:rsidRPr="00B34061">
        <w:rPr>
          <w:sz w:val="22"/>
          <w:szCs w:val="22"/>
          <w:lang w:val="en-US"/>
        </w:rPr>
        <w:t>Noțiuni</w:t>
      </w:r>
      <w:proofErr w:type="spellEnd"/>
      <w:r w:rsidRPr="00B34061">
        <w:rPr>
          <w:sz w:val="22"/>
          <w:szCs w:val="22"/>
          <w:lang w:val="en-US"/>
        </w:rPr>
        <w:t xml:space="preserve"> de </w:t>
      </w:r>
      <w:proofErr w:type="spellStart"/>
      <w:r w:rsidRPr="00B34061">
        <w:rPr>
          <w:sz w:val="22"/>
          <w:szCs w:val="22"/>
          <w:lang w:val="en-US"/>
        </w:rPr>
        <w:t>ergonomie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în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stomatologie</w:t>
      </w:r>
      <w:proofErr w:type="spellEnd"/>
      <w:r w:rsidRPr="00B34061">
        <w:rPr>
          <w:sz w:val="22"/>
          <w:szCs w:val="22"/>
          <w:lang w:val="en-US"/>
        </w:rPr>
        <w:t>.</w:t>
      </w:r>
    </w:p>
    <w:p w14:paraId="2ED8A40D" w14:textId="7BC4B5A9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  <w:lang w:val="en-US"/>
        </w:rPr>
      </w:pPr>
      <w:r w:rsidRPr="00B34061">
        <w:rPr>
          <w:sz w:val="22"/>
          <w:szCs w:val="22"/>
          <w:lang w:val="ro-RO"/>
        </w:rPr>
        <w:t xml:space="preserve">Clasificarea instrumentelor stomatologice. </w:t>
      </w:r>
    </w:p>
    <w:p w14:paraId="481A5C5E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en-US"/>
        </w:rPr>
      </w:pPr>
      <w:r w:rsidRPr="00B34061">
        <w:rPr>
          <w:sz w:val="22"/>
          <w:szCs w:val="22"/>
          <w:lang w:val="ro-RO"/>
        </w:rPr>
        <w:t>Instrumente necesare pentru examinarea pacientului.</w:t>
      </w:r>
      <w:r w:rsidRPr="00B34061">
        <w:rPr>
          <w:sz w:val="22"/>
          <w:szCs w:val="22"/>
          <w:lang w:val="en-US"/>
        </w:rPr>
        <w:t xml:space="preserve"> </w:t>
      </w:r>
    </w:p>
    <w:p w14:paraId="36564D3A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en-US"/>
        </w:rPr>
      </w:pPr>
      <w:r w:rsidRPr="00B34061">
        <w:rPr>
          <w:sz w:val="22"/>
          <w:szCs w:val="22"/>
          <w:lang w:val="ro-RO"/>
        </w:rPr>
        <w:t xml:space="preserve">Părțile componente ale oglinzii stomatologice. </w:t>
      </w:r>
    </w:p>
    <w:p w14:paraId="27DD8410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en-US"/>
        </w:rPr>
      </w:pPr>
      <w:r w:rsidRPr="00B34061">
        <w:rPr>
          <w:sz w:val="22"/>
          <w:szCs w:val="22"/>
          <w:lang w:val="ro-RO"/>
        </w:rPr>
        <w:t xml:space="preserve">Sondele dentare, aplicarea lor. </w:t>
      </w:r>
    </w:p>
    <w:p w14:paraId="7820130E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en-US"/>
        </w:rPr>
      </w:pPr>
      <w:r w:rsidRPr="00B34061">
        <w:rPr>
          <w:sz w:val="22"/>
          <w:szCs w:val="22"/>
          <w:lang w:val="ro-RO"/>
        </w:rPr>
        <w:t xml:space="preserve">Pensele stomatologice, tipurile. </w:t>
      </w:r>
    </w:p>
    <w:p w14:paraId="0187F79A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en-US"/>
        </w:rPr>
      </w:pPr>
      <w:r w:rsidRPr="00B34061">
        <w:rPr>
          <w:sz w:val="22"/>
          <w:szCs w:val="22"/>
          <w:lang w:val="ro-RO"/>
        </w:rPr>
        <w:t xml:space="preserve">Instrumentele de mână pentru prepararea cariei dentare. </w:t>
      </w:r>
    </w:p>
    <w:p w14:paraId="583277A1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en-US"/>
        </w:rPr>
      </w:pPr>
      <w:r w:rsidRPr="00B34061">
        <w:rPr>
          <w:sz w:val="22"/>
          <w:szCs w:val="22"/>
          <w:lang w:val="ro-RO"/>
        </w:rPr>
        <w:t xml:space="preserve">Instrumentele rotative pentru prepararea cariei dentare. </w:t>
      </w:r>
    </w:p>
    <w:p w14:paraId="23244D88" w14:textId="3E62948F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en-US"/>
        </w:rPr>
      </w:pPr>
      <w:r w:rsidRPr="00B34061">
        <w:rPr>
          <w:sz w:val="22"/>
          <w:szCs w:val="22"/>
          <w:lang w:val="ro-RO"/>
        </w:rPr>
        <w:t>Caracteristica instrumentelor pentru obturarea cavităților</w:t>
      </w:r>
      <w:r w:rsidR="00E202EE" w:rsidRPr="00B34061">
        <w:rPr>
          <w:sz w:val="22"/>
          <w:szCs w:val="22"/>
          <w:lang w:val="ro-RO"/>
        </w:rPr>
        <w:t>.</w:t>
      </w:r>
    </w:p>
    <w:p w14:paraId="6EA9FA42" w14:textId="77777777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Metodele de sterilizare în stomatologie. </w:t>
      </w:r>
    </w:p>
    <w:p w14:paraId="09F2BA87" w14:textId="77777777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Prelucrarea mecanică a instrumentarului înainte de sterilizare.</w:t>
      </w:r>
    </w:p>
    <w:p w14:paraId="3FEA8CF5" w14:textId="77777777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 Prelucrarea chimică a instrumentelor la etapele ce precedă sterilizarea. </w:t>
      </w:r>
    </w:p>
    <w:p w14:paraId="242E6A86" w14:textId="77777777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Sterilizarea prin tratarea cu vapori sub presiune. </w:t>
      </w:r>
    </w:p>
    <w:p w14:paraId="23B95027" w14:textId="77777777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Sterilizarea cu aer fierbinte. </w:t>
      </w:r>
    </w:p>
    <w:p w14:paraId="1744A7DC" w14:textId="77777777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Metoda rece de sterilizare a instrumentelor.</w:t>
      </w:r>
    </w:p>
    <w:p w14:paraId="3FE86589" w14:textId="77777777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 Sterilizarea pieselor stomatologice.</w:t>
      </w:r>
    </w:p>
    <w:p w14:paraId="518BFE9A" w14:textId="77777777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en-US"/>
        </w:rPr>
        <w:t xml:space="preserve"> </w:t>
      </w:r>
      <w:r w:rsidRPr="00B34061">
        <w:rPr>
          <w:sz w:val="22"/>
          <w:szCs w:val="22"/>
          <w:lang w:val="ro-RO"/>
        </w:rPr>
        <w:t>Aparatele pentru</w:t>
      </w:r>
      <w:r w:rsidRPr="00B34061">
        <w:rPr>
          <w:sz w:val="22"/>
          <w:szCs w:val="22"/>
          <w:lang w:val="en-US"/>
        </w:rPr>
        <w:t xml:space="preserve"> </w:t>
      </w:r>
      <w:r w:rsidRPr="00B34061">
        <w:rPr>
          <w:sz w:val="22"/>
          <w:szCs w:val="22"/>
          <w:lang w:val="ro-RO"/>
        </w:rPr>
        <w:t>sterilizarea instrumentelor şi frezelor.</w:t>
      </w:r>
    </w:p>
    <w:p w14:paraId="02B33EE1" w14:textId="737DE9A5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 Obligaţiunile de serviciu ale asistentei medicale</w:t>
      </w:r>
      <w:r w:rsidR="00E202EE" w:rsidRPr="00B34061">
        <w:rPr>
          <w:sz w:val="22"/>
          <w:szCs w:val="22"/>
          <w:lang w:val="ro-RO"/>
        </w:rPr>
        <w:t xml:space="preserve"> și a infirmierei.</w:t>
      </w:r>
    </w:p>
    <w:p w14:paraId="126FD284" w14:textId="77777777" w:rsidR="001B3683" w:rsidRPr="00B34061" w:rsidRDefault="001B3683" w:rsidP="00693AEF">
      <w:pPr>
        <w:pStyle w:val="Paragraphedeliste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Reguli de triaj a deșeurilor medicale.</w:t>
      </w:r>
    </w:p>
    <w:p w14:paraId="0E157381" w14:textId="2CCC8A82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Noțiune de carie dentară.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 xml:space="preserve">Clasificarea cariei dentare după Black, după profunzime și după evoluție clinică. </w:t>
      </w:r>
    </w:p>
    <w:p w14:paraId="67FCCC7D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Principiile clasice și moderne de preparare a cavităților carioase.</w:t>
      </w:r>
    </w:p>
    <w:p w14:paraId="26DBDB57" w14:textId="6CC1FB14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Condițiile de preparare indoloră a țesuturilor dentare dure.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Reacția pulpei la instrumentele rotative.</w:t>
      </w:r>
    </w:p>
    <w:p w14:paraId="5B7A5898" w14:textId="7B80CB61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Protecția ochilor</w:t>
      </w:r>
      <w:r w:rsidR="00E202EE" w:rsidRPr="00B34061">
        <w:rPr>
          <w:sz w:val="22"/>
          <w:szCs w:val="22"/>
          <w:lang w:val="ro-RO"/>
        </w:rPr>
        <w:t xml:space="preserve"> în timpul preparării țesuturilor dentare</w:t>
      </w:r>
      <w:r w:rsidRPr="00B34061">
        <w:rPr>
          <w:sz w:val="22"/>
          <w:szCs w:val="22"/>
          <w:lang w:val="ro-RO"/>
        </w:rPr>
        <w:t>. Protecția țesuturilor moi a pacientului.</w:t>
      </w:r>
    </w:p>
    <w:p w14:paraId="7FA59DB3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Contaminarea aerului în timpul preparării țesuturilor dentare dure.</w:t>
      </w:r>
    </w:p>
    <w:p w14:paraId="0F9FDE1B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Poziția pacientului și a doctorului în timpul preparării cavităților carioase pe grupuri de dinți.</w:t>
      </w:r>
    </w:p>
    <w:p w14:paraId="6040C092" w14:textId="58BCABD8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Etapele de preparare a cavităţilor cariei dentare.</w:t>
      </w:r>
      <w:r w:rsidR="00E202EE" w:rsidRPr="00B34061">
        <w:rPr>
          <w:sz w:val="22"/>
          <w:szCs w:val="22"/>
          <w:lang w:val="ro-RO"/>
        </w:rPr>
        <w:t xml:space="preserve"> Indicaţiile pentru efectuarea fiecărei etape. </w:t>
      </w:r>
    </w:p>
    <w:p w14:paraId="2F28860B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Elementele cavităţii preparate.</w:t>
      </w:r>
    </w:p>
    <w:p w14:paraId="20D51836" w14:textId="3D16289C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Tehnica deschiderii şi lărgirii cavităţii cariei dentare.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Instrumente.</w:t>
      </w:r>
    </w:p>
    <w:p w14:paraId="2A0E815F" w14:textId="7E88F2DB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Exereza dentinei ramolite (necrectomia). </w:t>
      </w:r>
      <w:r w:rsidR="00693AEF" w:rsidRPr="00B34061">
        <w:rPr>
          <w:sz w:val="22"/>
          <w:szCs w:val="22"/>
          <w:lang w:val="ro-RO"/>
        </w:rPr>
        <w:t>Instrumente.</w:t>
      </w:r>
    </w:p>
    <w:p w14:paraId="0985EFDF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Variante de cavităţi carioase de clasa I după Black. </w:t>
      </w:r>
    </w:p>
    <w:p w14:paraId="724FEB61" w14:textId="6648666D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Prepararea </w:t>
      </w:r>
      <w:r w:rsidR="00693AEF" w:rsidRPr="00B34061">
        <w:rPr>
          <w:sz w:val="22"/>
          <w:szCs w:val="22"/>
          <w:lang w:val="ro-RO"/>
        </w:rPr>
        <w:t xml:space="preserve">planșeului </w:t>
      </w:r>
      <w:r w:rsidRPr="00B34061">
        <w:rPr>
          <w:sz w:val="22"/>
          <w:szCs w:val="22"/>
          <w:lang w:val="ro-RO"/>
        </w:rPr>
        <w:t xml:space="preserve">cavităţilor carioase. </w:t>
      </w:r>
      <w:r w:rsidR="00693AEF" w:rsidRPr="00B34061">
        <w:rPr>
          <w:sz w:val="22"/>
          <w:szCs w:val="22"/>
          <w:lang w:val="ro-RO"/>
        </w:rPr>
        <w:t xml:space="preserve">Instrumente. </w:t>
      </w:r>
    </w:p>
    <w:p w14:paraId="7F05D49E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Formarea cavităţilor de clasa I după Black, scopul şi tehnica efectuării. </w:t>
      </w:r>
    </w:p>
    <w:p w14:paraId="49E0FF46" w14:textId="09B48688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Cavităţi carioase de clasă II-a. </w:t>
      </w:r>
      <w:r w:rsidR="00693AEF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Variante de cavităţi de clasa a II-a.</w:t>
      </w:r>
    </w:p>
    <w:p w14:paraId="57ADF506" w14:textId="6E16133A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Ordinea de preparare a cavităţilor de clasa a II-a.  </w:t>
      </w:r>
    </w:p>
    <w:p w14:paraId="479DC3CA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Căile de acces spre cavităţile de clasa a II-a.  </w:t>
      </w:r>
    </w:p>
    <w:p w14:paraId="141A18C2" w14:textId="7F54AA4C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Noţiune de cavitate accesorie. Caracteristica. </w:t>
      </w:r>
    </w:p>
    <w:p w14:paraId="48348033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Cavităţile verticală şi orizontală în prepararea cavităţilor carioase de clasa a II-a. </w:t>
      </w:r>
    </w:p>
    <w:p w14:paraId="2127076F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lastRenderedPageBreak/>
        <w:t xml:space="preserve">Elementele cavităţii de clasa a II-a. </w:t>
      </w:r>
    </w:p>
    <w:p w14:paraId="7154FE2B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Exigenţele faţă de formarea peretelui pregingival a cavităţilor de clasa a II-a. </w:t>
      </w:r>
    </w:p>
    <w:p w14:paraId="64A7B772" w14:textId="5E9BD41A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Indicații către formarea cavității de tip MOD</w:t>
      </w:r>
      <w:r w:rsidR="00CC009C">
        <w:rPr>
          <w:sz w:val="22"/>
          <w:szCs w:val="22"/>
          <w:lang w:val="ro-RO"/>
        </w:rPr>
        <w:t>.</w:t>
      </w:r>
    </w:p>
    <w:p w14:paraId="5AD88526" w14:textId="78F7CC12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Cavităţi de  clasa a III.</w:t>
      </w:r>
      <w:r w:rsidR="00693AEF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 xml:space="preserve">Variante de cavităţi de clasa a III. </w:t>
      </w:r>
    </w:p>
    <w:p w14:paraId="3F78F106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Căile de acces în prepararea cavităţilor de clasa a III.</w:t>
      </w:r>
    </w:p>
    <w:p w14:paraId="1DC35470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Exigenţele faţă de cavităţile de clasa III. </w:t>
      </w:r>
    </w:p>
    <w:p w14:paraId="698B1DAF" w14:textId="63043152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Caracterizaţi exigenţele faţă de formarea</w:t>
      </w:r>
      <w:r w:rsidR="00693AEF" w:rsidRPr="00B34061">
        <w:rPr>
          <w:sz w:val="22"/>
          <w:szCs w:val="22"/>
          <w:lang w:val="ro-RO"/>
        </w:rPr>
        <w:t xml:space="preserve"> a</w:t>
      </w:r>
      <w:r w:rsidRPr="00B34061">
        <w:rPr>
          <w:sz w:val="22"/>
          <w:szCs w:val="22"/>
          <w:lang w:val="ro-RO"/>
        </w:rPr>
        <w:t xml:space="preserve"> peretelui pregingival a cavităţilor de clasa a III. </w:t>
      </w:r>
    </w:p>
    <w:p w14:paraId="7CCBA8C5" w14:textId="75E5C570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Cavităţi de clasa a IV. Variante de cavităţi de clasa a IV. </w:t>
      </w:r>
    </w:p>
    <w:p w14:paraId="2C167C50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Căile de acces în prepararea cavităţilor de clasa IV. </w:t>
      </w:r>
    </w:p>
    <w:p w14:paraId="75ABCE85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Exigenţele faţă de cavităţile de clasa IV.</w:t>
      </w:r>
    </w:p>
    <w:p w14:paraId="646AB4A3" w14:textId="5722DF0B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Cavităţi de clasa a V. </w:t>
      </w:r>
      <w:r w:rsidR="00693AEF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Variante de cavităţi de clasa V.</w:t>
      </w:r>
    </w:p>
    <w:p w14:paraId="6CA0D05E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Elementele cavităţilor carioase de clasa a V. </w:t>
      </w:r>
    </w:p>
    <w:p w14:paraId="7066895A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Variantele de cavităţi suplimentare la clasa a V. </w:t>
      </w:r>
    </w:p>
    <w:p w14:paraId="09F187EE" w14:textId="7F63F01A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Cavităţi de clasa VI.</w:t>
      </w:r>
      <w:r w:rsidR="00693AEF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 xml:space="preserve">Variante de cavităţi de clasa a VI. </w:t>
      </w:r>
    </w:p>
    <w:p w14:paraId="11F86CC3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Căile de acces în prepararea cavităţilor de clasa VI.</w:t>
      </w:r>
    </w:p>
    <w:p w14:paraId="02712A45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Exigenţele faţă de cavităţile de clasa VI.</w:t>
      </w:r>
    </w:p>
    <w:p w14:paraId="1C6D209D" w14:textId="4DBD38DE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Cavităţi atipice.</w:t>
      </w:r>
      <w:r w:rsidR="00693AEF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 xml:space="preserve">Modul de preparare şi formare a acestor cavităţi. </w:t>
      </w:r>
    </w:p>
    <w:p w14:paraId="2188F03E" w14:textId="1716EC2E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Cavitate carioasă profundă.</w:t>
      </w:r>
      <w:r w:rsidR="00693AEF" w:rsidRPr="00B34061">
        <w:rPr>
          <w:sz w:val="22"/>
          <w:szCs w:val="22"/>
          <w:lang w:val="ro-RO"/>
        </w:rPr>
        <w:t xml:space="preserve"> Instrumentele necesare pentru prepararea cavităţilor carioase profunde.</w:t>
      </w:r>
    </w:p>
    <w:p w14:paraId="1D753FC2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Particularităţile preparării cavităţilor profunde de clasele I - VI.</w:t>
      </w:r>
    </w:p>
    <w:p w14:paraId="62FBB2F6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Particularităţile formării fundului cavităţilor profunde.</w:t>
      </w:r>
    </w:p>
    <w:p w14:paraId="6D0D61A7" w14:textId="4F788943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Erori și complicății în prepararea cavităților profunde</w:t>
      </w:r>
      <w:r w:rsidR="00E202EE" w:rsidRPr="00B34061">
        <w:rPr>
          <w:sz w:val="22"/>
          <w:szCs w:val="22"/>
          <w:lang w:val="ro-RO"/>
        </w:rPr>
        <w:t>.</w:t>
      </w:r>
      <w:r w:rsidRPr="00B34061">
        <w:rPr>
          <w:sz w:val="22"/>
          <w:szCs w:val="22"/>
          <w:lang w:val="ro-RO"/>
        </w:rPr>
        <w:t xml:space="preserve"> </w:t>
      </w:r>
    </w:p>
    <w:p w14:paraId="537CBDA8" w14:textId="1A0B4F0E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Aspiratorul de salivă, varietăți.</w:t>
      </w:r>
      <w:r w:rsidR="00693AEF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Rulourile de vată, mod de utilizare.</w:t>
      </w:r>
    </w:p>
    <w:p w14:paraId="7384C692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Noțiune de digă. Componentele digii, mod de utilizare.</w:t>
      </w:r>
    </w:p>
    <w:p w14:paraId="47C2C87F" w14:textId="75390C7A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Variantele de clam</w:t>
      </w:r>
      <w:r w:rsidR="00E202EE" w:rsidRPr="00B34061">
        <w:rPr>
          <w:sz w:val="22"/>
          <w:szCs w:val="22"/>
          <w:lang w:val="ro-RO"/>
        </w:rPr>
        <w:t>e din sistemul rubber dam.</w:t>
      </w:r>
    </w:p>
    <w:p w14:paraId="16929AEA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Avantaje și dezavantaje a digii. </w:t>
      </w:r>
    </w:p>
    <w:p w14:paraId="114DB045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Pregătirea digii. </w:t>
      </w:r>
    </w:p>
    <w:p w14:paraId="6C6FEF73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Metode de aplicare a digii pe câmpul operator.</w:t>
      </w:r>
    </w:p>
    <w:p w14:paraId="2D54989B" w14:textId="6FA2EE26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Materiale de obturaţii provizorii. </w:t>
      </w:r>
      <w:r w:rsidR="00693AEF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Exigenţele faţă de materialele provizorii.</w:t>
      </w:r>
    </w:p>
    <w:p w14:paraId="216F366C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Caracteristica dentinei artificiale și a dentin-pastei.</w:t>
      </w:r>
    </w:p>
    <w:p w14:paraId="428784FB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Metodele de preparare şi aplicare a maselor de obturare provizorii.</w:t>
      </w:r>
    </w:p>
    <w:p w14:paraId="3FB68D8A" w14:textId="1D900340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Grupele de paste curative. Scopul aplicării acestor paste. </w:t>
      </w:r>
    </w:p>
    <w:p w14:paraId="5960CAB6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Modul de aplicare a pastelor curative.</w:t>
      </w:r>
    </w:p>
    <w:p w14:paraId="714D9150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Mecanismul de acţiune a pastelor curative.</w:t>
      </w:r>
    </w:p>
    <w:p w14:paraId="22559470" w14:textId="5C9CF86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Noţiune de amalgam. Clasificarea amalgamelor dentare. Modul de prezentare. </w:t>
      </w:r>
    </w:p>
    <w:p w14:paraId="482C4675" w14:textId="1AB6D7C4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Tehnica de malaxare (prin amalgamare).</w:t>
      </w:r>
      <w:r w:rsidR="00693AEF" w:rsidRPr="00B34061">
        <w:rPr>
          <w:sz w:val="22"/>
          <w:szCs w:val="22"/>
          <w:lang w:val="ro-RO"/>
        </w:rPr>
        <w:t xml:space="preserve"> Timpul de priză a amalgamelor. </w:t>
      </w:r>
    </w:p>
    <w:p w14:paraId="6597D210" w14:textId="714E0465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Indicaţii </w:t>
      </w:r>
      <w:r w:rsidR="00693AEF" w:rsidRPr="00B34061">
        <w:rPr>
          <w:sz w:val="22"/>
          <w:szCs w:val="22"/>
          <w:lang w:val="ro-RO"/>
        </w:rPr>
        <w:t xml:space="preserve">și contraindicații </w:t>
      </w:r>
      <w:r w:rsidRPr="00B34061">
        <w:rPr>
          <w:sz w:val="22"/>
          <w:szCs w:val="22"/>
          <w:lang w:val="ro-RO"/>
        </w:rPr>
        <w:t>pentru aplicare</w:t>
      </w:r>
      <w:r w:rsidR="00693AEF" w:rsidRPr="00B34061">
        <w:rPr>
          <w:sz w:val="22"/>
          <w:szCs w:val="22"/>
          <w:lang w:val="ro-RO"/>
        </w:rPr>
        <w:t>a amalgamelor</w:t>
      </w:r>
      <w:r w:rsidRPr="00B34061">
        <w:rPr>
          <w:sz w:val="22"/>
          <w:szCs w:val="22"/>
          <w:lang w:val="ro-RO"/>
        </w:rPr>
        <w:t xml:space="preserve">. </w:t>
      </w:r>
    </w:p>
    <w:p w14:paraId="40D39D74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Avantajele şi dezavantajele obturaţiilor din amalgam.</w:t>
      </w:r>
    </w:p>
    <w:p w14:paraId="114C41FC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Instrumente şi aparate necesare în lucrul cu amalgamele dentare. </w:t>
      </w:r>
    </w:p>
    <w:p w14:paraId="358C2808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Inserarea amalgamului dentar în cavitate.</w:t>
      </w:r>
    </w:p>
    <w:p w14:paraId="5CE87952" w14:textId="02D023D9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Tehnica obturării cavităţilor de clasa I-a</w:t>
      </w:r>
      <w:r w:rsidR="002C23EB">
        <w:rPr>
          <w:sz w:val="22"/>
          <w:szCs w:val="22"/>
          <w:lang w:val="ro-RO"/>
        </w:rPr>
        <w:t xml:space="preserve"> cu amalgame.</w:t>
      </w:r>
    </w:p>
    <w:p w14:paraId="5D832464" w14:textId="71D775A9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Tehnica obturării cavităţilor de clasa a II-a</w:t>
      </w:r>
      <w:r w:rsidR="002C23EB">
        <w:rPr>
          <w:sz w:val="22"/>
          <w:szCs w:val="22"/>
          <w:lang w:val="ro-RO"/>
        </w:rPr>
        <w:t xml:space="preserve"> cu amalgame.</w:t>
      </w:r>
    </w:p>
    <w:p w14:paraId="313FB11F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Finisarea obturaţiilor din amalgam.</w:t>
      </w:r>
    </w:p>
    <w:p w14:paraId="09A4D5DA" w14:textId="07987BE9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Noțiune de ciment ionomer de sticlă. Caracteristici.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 xml:space="preserve">Mod de prezentare. </w:t>
      </w:r>
    </w:p>
    <w:p w14:paraId="13ACBF60" w14:textId="2A25EC11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Tehnica de malaxare</w:t>
      </w:r>
      <w:r w:rsidR="00E202EE" w:rsidRPr="00B34061">
        <w:rPr>
          <w:sz w:val="22"/>
          <w:szCs w:val="22"/>
          <w:lang w:val="ro-RO"/>
        </w:rPr>
        <w:t xml:space="preserve"> a cimentului ionomer de sticlă. </w:t>
      </w:r>
    </w:p>
    <w:p w14:paraId="65367BAC" w14:textId="2FC6B5AE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Indicații </w:t>
      </w:r>
      <w:r w:rsidR="00E202EE" w:rsidRPr="00B34061">
        <w:rPr>
          <w:sz w:val="22"/>
          <w:szCs w:val="22"/>
          <w:lang w:val="ro-RO"/>
        </w:rPr>
        <w:t xml:space="preserve">și contraindicații </w:t>
      </w:r>
      <w:r w:rsidRPr="00B34061">
        <w:rPr>
          <w:sz w:val="22"/>
          <w:szCs w:val="22"/>
          <w:lang w:val="ro-RO"/>
        </w:rPr>
        <w:t>pentru aplicare</w:t>
      </w:r>
      <w:r w:rsidR="00E202EE" w:rsidRPr="00B34061">
        <w:rPr>
          <w:sz w:val="22"/>
          <w:szCs w:val="22"/>
          <w:lang w:val="ro-RO"/>
        </w:rPr>
        <w:t xml:space="preserve">a cimentului ionomer de sticlă </w:t>
      </w:r>
      <w:r w:rsidRPr="00B34061">
        <w:rPr>
          <w:sz w:val="22"/>
          <w:szCs w:val="22"/>
          <w:lang w:val="ro-RO"/>
        </w:rPr>
        <w:t xml:space="preserve">. </w:t>
      </w:r>
    </w:p>
    <w:p w14:paraId="2BDE1926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Avantajele și dezavantajele obturațiilor din ciment ionomer de sticlă. </w:t>
      </w:r>
    </w:p>
    <w:p w14:paraId="0277A0A6" w14:textId="3B4A7D9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Cerințe către obturaţie de bază</w:t>
      </w:r>
      <w:r w:rsidR="00E202EE" w:rsidRPr="00B34061">
        <w:rPr>
          <w:sz w:val="22"/>
          <w:szCs w:val="22"/>
          <w:lang w:val="ro-RO"/>
        </w:rPr>
        <w:t xml:space="preserve"> din ciment ionomer de sticlă.</w:t>
      </w:r>
    </w:p>
    <w:p w14:paraId="425AAB9D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lastRenderedPageBreak/>
        <w:t xml:space="preserve">Tehnica de aplicare a cimenturilor ionomer de sticlă. </w:t>
      </w:r>
    </w:p>
    <w:p w14:paraId="7C035DD3" w14:textId="73803252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Compomere.</w:t>
      </w:r>
      <w:r w:rsidR="00693AEF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Indicaţii, contraindicații de aplicare</w:t>
      </w:r>
      <w:r w:rsidR="00E202EE" w:rsidRPr="00B34061">
        <w:rPr>
          <w:sz w:val="22"/>
          <w:szCs w:val="22"/>
          <w:lang w:val="ro-RO"/>
        </w:rPr>
        <w:t>.</w:t>
      </w:r>
    </w:p>
    <w:p w14:paraId="53ABD657" w14:textId="79256BC1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Avantajele și dezavantajele obturațiilor din compomer.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Șlefuirea și poleirea obturațiilor.</w:t>
      </w:r>
    </w:p>
    <w:p w14:paraId="78407669" w14:textId="0CB9D04B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Noțiune de material compozit.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Clasificarea materialelor compozite.</w:t>
      </w:r>
    </w:p>
    <w:p w14:paraId="5C0B9480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Tehnica de malaxare a compozitelor chimice.</w:t>
      </w:r>
    </w:p>
    <w:p w14:paraId="434CE42B" w14:textId="3A6FEC54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Indicații și contraindicații pentru aplicare</w:t>
      </w:r>
      <w:r w:rsidR="00D95CED">
        <w:rPr>
          <w:sz w:val="22"/>
          <w:szCs w:val="22"/>
          <w:lang w:val="ro-RO"/>
        </w:rPr>
        <w:t xml:space="preserve"> pentru aplicarea materialelor compozite.</w:t>
      </w:r>
    </w:p>
    <w:p w14:paraId="035DC16B" w14:textId="35DE0DEA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Avantaje și dezavantaje a obturațiilor din materiale compozite.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 xml:space="preserve">Selectarea culorii. </w:t>
      </w:r>
    </w:p>
    <w:p w14:paraId="3ED1D1DB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Tehnica de aplicare a compozitelor chimice. </w:t>
      </w:r>
    </w:p>
    <w:p w14:paraId="126C89F1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Tehnica de aplicare a compozitelor fotopolimerizabile. </w:t>
      </w:r>
    </w:p>
    <w:p w14:paraId="68F48BAF" w14:textId="68D521CD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Metode de protecție individuală</w:t>
      </w:r>
      <w:r w:rsidR="00D95CED">
        <w:rPr>
          <w:sz w:val="22"/>
          <w:szCs w:val="22"/>
          <w:lang w:val="ro-RO"/>
        </w:rPr>
        <w:t xml:space="preserve"> în lucrul cu materiale compozite.</w:t>
      </w:r>
    </w:p>
    <w:p w14:paraId="089FAE11" w14:textId="2C9277ED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Poleirea și șlefuirea obturațiilor</w:t>
      </w:r>
      <w:r w:rsidR="00E202EE" w:rsidRPr="00B34061">
        <w:rPr>
          <w:sz w:val="22"/>
          <w:szCs w:val="22"/>
          <w:lang w:val="ro-RO"/>
        </w:rPr>
        <w:t xml:space="preserve"> compozite.</w:t>
      </w:r>
    </w:p>
    <w:p w14:paraId="156AEDE0" w14:textId="17698988" w:rsidR="001B3683" w:rsidRPr="00B34061" w:rsidRDefault="00E202EE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D</w:t>
      </w:r>
      <w:r w:rsidR="001B3683" w:rsidRPr="00B34061">
        <w:rPr>
          <w:sz w:val="22"/>
          <w:szCs w:val="22"/>
          <w:lang w:val="ro-RO"/>
        </w:rPr>
        <w:t xml:space="preserve">etritus dentinar. </w:t>
      </w:r>
      <w:r w:rsidRPr="00B34061">
        <w:rPr>
          <w:sz w:val="22"/>
          <w:szCs w:val="22"/>
          <w:lang w:val="ro-RO"/>
        </w:rPr>
        <w:t>S</w:t>
      </w:r>
      <w:r w:rsidR="001B3683" w:rsidRPr="00B34061">
        <w:rPr>
          <w:sz w:val="22"/>
          <w:szCs w:val="22"/>
          <w:lang w:val="ro-RO"/>
        </w:rPr>
        <w:t xml:space="preserve">trat hibrid. </w:t>
      </w:r>
      <w:r w:rsidRPr="00B34061">
        <w:rPr>
          <w:sz w:val="22"/>
          <w:szCs w:val="22"/>
          <w:lang w:val="ro-RO"/>
        </w:rPr>
        <w:t xml:space="preserve">Noțiuni. </w:t>
      </w:r>
      <w:r w:rsidR="001B3683" w:rsidRPr="00B34061">
        <w:rPr>
          <w:sz w:val="22"/>
          <w:szCs w:val="22"/>
          <w:lang w:val="ro-RO"/>
        </w:rPr>
        <w:t>Clasificarea sistemelor adezive.</w:t>
      </w:r>
    </w:p>
    <w:p w14:paraId="42346E1C" w14:textId="0DBEB25C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Gravaj acid, modalități de aplicare.</w:t>
      </w:r>
    </w:p>
    <w:p w14:paraId="707109CD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Noțiune de sistem adeziv, componente. </w:t>
      </w:r>
    </w:p>
    <w:p w14:paraId="68E35D02" w14:textId="590C2779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Algoritmul de utilizare a diferitor generații adezive.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 xml:space="preserve">Avantaje și dezavantaje.  </w:t>
      </w:r>
    </w:p>
    <w:p w14:paraId="7573F27C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en-US"/>
        </w:rPr>
      </w:pPr>
      <w:r w:rsidRPr="00B34061">
        <w:rPr>
          <w:sz w:val="22"/>
          <w:szCs w:val="22"/>
          <w:lang w:val="ro-RO"/>
        </w:rPr>
        <w:t>Factori de care depinde fenomenul de adeziune.</w:t>
      </w:r>
    </w:p>
    <w:p w14:paraId="7C2A7A4D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en-US"/>
        </w:rPr>
      </w:pPr>
      <w:proofErr w:type="spellStart"/>
      <w:r w:rsidRPr="00B34061">
        <w:rPr>
          <w:sz w:val="22"/>
          <w:szCs w:val="22"/>
          <w:lang w:val="en-US"/>
        </w:rPr>
        <w:t>Sisteme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adezive</w:t>
      </w:r>
      <w:proofErr w:type="spellEnd"/>
      <w:r w:rsidRPr="00B34061">
        <w:rPr>
          <w:sz w:val="22"/>
          <w:szCs w:val="22"/>
          <w:lang w:val="en-US"/>
        </w:rPr>
        <w:t xml:space="preserve"> cu </w:t>
      </w:r>
      <w:proofErr w:type="spellStart"/>
      <w:r w:rsidRPr="00B34061">
        <w:rPr>
          <w:sz w:val="22"/>
          <w:szCs w:val="22"/>
          <w:lang w:val="en-US"/>
        </w:rPr>
        <w:t>priză</w:t>
      </w:r>
      <w:proofErr w:type="spellEnd"/>
      <w:r w:rsidRPr="00B34061">
        <w:rPr>
          <w:sz w:val="22"/>
          <w:szCs w:val="22"/>
          <w:lang w:val="en-US"/>
        </w:rPr>
        <w:t xml:space="preserve"> </w:t>
      </w:r>
      <w:proofErr w:type="spellStart"/>
      <w:r w:rsidRPr="00B34061">
        <w:rPr>
          <w:sz w:val="22"/>
          <w:szCs w:val="22"/>
          <w:lang w:val="en-US"/>
        </w:rPr>
        <w:t>duală</w:t>
      </w:r>
      <w:proofErr w:type="spellEnd"/>
      <w:r w:rsidRPr="00B34061">
        <w:rPr>
          <w:sz w:val="22"/>
          <w:szCs w:val="22"/>
          <w:lang w:val="en-US"/>
        </w:rPr>
        <w:t>.</w:t>
      </w:r>
    </w:p>
    <w:p w14:paraId="7F1262BA" w14:textId="23806732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Particularitățile restaurărilor extinse. Reguli de selectare a culorii.</w:t>
      </w:r>
    </w:p>
    <w:p w14:paraId="7F627AAB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 xml:space="preserve">Principiile restaurării pe straturi a structurilor dentare. </w:t>
      </w:r>
    </w:p>
    <w:p w14:paraId="0008F121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Tehnici și metode de restabilire a structurilor morfologice a dinților frontali și laterali.</w:t>
      </w:r>
    </w:p>
    <w:p w14:paraId="7E4B58A9" w14:textId="761E274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Pivoți parapulpari. Clasificare</w:t>
      </w:r>
      <w:r w:rsidR="00E202EE" w:rsidRPr="00B34061">
        <w:rPr>
          <w:sz w:val="22"/>
          <w:szCs w:val="22"/>
          <w:lang w:val="ro-RO"/>
        </w:rPr>
        <w:t>.</w:t>
      </w:r>
    </w:p>
    <w:p w14:paraId="2B9543A8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Indicații și reguli de aplicare a pivoților parapulpari</w:t>
      </w:r>
    </w:p>
    <w:p w14:paraId="18514C0A" w14:textId="7DD5CB9F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Metode de înserare a pivoților parapulpari (prin filetare</w:t>
      </w:r>
      <w:r w:rsidRPr="00B34061">
        <w:rPr>
          <w:sz w:val="22"/>
          <w:szCs w:val="22"/>
          <w:lang w:val="en-US"/>
        </w:rPr>
        <w:t xml:space="preserve">, </w:t>
      </w:r>
      <w:proofErr w:type="spellStart"/>
      <w:r w:rsidRPr="00B34061">
        <w:rPr>
          <w:sz w:val="22"/>
          <w:szCs w:val="22"/>
          <w:lang w:val="en-US"/>
        </w:rPr>
        <w:t>fric</w:t>
      </w:r>
      <w:proofErr w:type="spellEnd"/>
      <w:r w:rsidRPr="00B34061">
        <w:rPr>
          <w:sz w:val="22"/>
          <w:szCs w:val="22"/>
          <w:lang w:val="ro-RO"/>
        </w:rPr>
        <w:t>țiune sau cimentare)</w:t>
      </w:r>
    </w:p>
    <w:p w14:paraId="50769825" w14:textId="77777777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Metode de preparare minim invazive a cavităților carioase.</w:t>
      </w:r>
    </w:p>
    <w:p w14:paraId="4DF19226" w14:textId="2B52D50F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Noțiune de material compozit fotopolimerizabil fluid.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 xml:space="preserve">Indicații și contraindicații în utilizarea acestor compozite în restaurări dentare. </w:t>
      </w:r>
    </w:p>
    <w:p w14:paraId="5713715D" w14:textId="44C9B24D" w:rsidR="001B3683" w:rsidRPr="00B34061" w:rsidRDefault="001B3683" w:rsidP="00693AEF">
      <w:pPr>
        <w:pStyle w:val="Paragraphedeliste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B34061">
        <w:rPr>
          <w:sz w:val="22"/>
          <w:szCs w:val="22"/>
          <w:lang w:val="ro-RO"/>
        </w:rPr>
        <w:t>Avantaje și dezavantaje a obturațiilor cu compozit fotopolimerizabil de tip fluid. Tehnica de aplicare.</w:t>
      </w:r>
      <w:r w:rsidR="00E202EE" w:rsidRPr="00B34061">
        <w:rPr>
          <w:sz w:val="22"/>
          <w:szCs w:val="22"/>
          <w:lang w:val="ro-RO"/>
        </w:rPr>
        <w:t xml:space="preserve"> </w:t>
      </w:r>
      <w:r w:rsidRPr="00B34061">
        <w:rPr>
          <w:sz w:val="22"/>
          <w:szCs w:val="22"/>
          <w:lang w:val="ro-RO"/>
        </w:rPr>
        <w:t>Șlefuire și poleire a obturației</w:t>
      </w:r>
    </w:p>
    <w:p w14:paraId="749955BF" w14:textId="77777777" w:rsidR="00B03B81" w:rsidRPr="00B34061" w:rsidRDefault="00552A84" w:rsidP="00693AE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6F6F4F" w14:textId="77777777" w:rsidR="00693AEF" w:rsidRPr="00B34061" w:rsidRDefault="00693AEF" w:rsidP="00693AE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93AEF" w:rsidRPr="00B34061" w:rsidSect="00816F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4C"/>
    <w:multiLevelType w:val="hybridMultilevel"/>
    <w:tmpl w:val="D6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86F"/>
    <w:multiLevelType w:val="hybridMultilevel"/>
    <w:tmpl w:val="3228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46E"/>
    <w:multiLevelType w:val="hybridMultilevel"/>
    <w:tmpl w:val="304E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E20"/>
    <w:multiLevelType w:val="hybridMultilevel"/>
    <w:tmpl w:val="4ED6F372"/>
    <w:lvl w:ilvl="0" w:tplc="CE8C45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B6437D"/>
    <w:multiLevelType w:val="hybridMultilevel"/>
    <w:tmpl w:val="C068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0BB8"/>
    <w:multiLevelType w:val="hybridMultilevel"/>
    <w:tmpl w:val="7990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132"/>
    <w:multiLevelType w:val="hybridMultilevel"/>
    <w:tmpl w:val="9B08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9C8"/>
    <w:multiLevelType w:val="hybridMultilevel"/>
    <w:tmpl w:val="33E67154"/>
    <w:lvl w:ilvl="0" w:tplc="63C29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92826"/>
    <w:multiLevelType w:val="hybridMultilevel"/>
    <w:tmpl w:val="BFEC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C2E75"/>
    <w:multiLevelType w:val="hybridMultilevel"/>
    <w:tmpl w:val="94CE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11A6"/>
    <w:multiLevelType w:val="hybridMultilevel"/>
    <w:tmpl w:val="8DE4E5D2"/>
    <w:lvl w:ilvl="0" w:tplc="9D904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2931BF"/>
    <w:multiLevelType w:val="hybridMultilevel"/>
    <w:tmpl w:val="0D2A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32B28"/>
    <w:multiLevelType w:val="hybridMultilevel"/>
    <w:tmpl w:val="83AE3198"/>
    <w:lvl w:ilvl="0" w:tplc="7F9C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D37EF9"/>
    <w:multiLevelType w:val="hybridMultilevel"/>
    <w:tmpl w:val="DBCA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7377F"/>
    <w:multiLevelType w:val="hybridMultilevel"/>
    <w:tmpl w:val="392C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C5C9D"/>
    <w:multiLevelType w:val="hybridMultilevel"/>
    <w:tmpl w:val="0E285F10"/>
    <w:lvl w:ilvl="0" w:tplc="4E880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25B82"/>
    <w:multiLevelType w:val="hybridMultilevel"/>
    <w:tmpl w:val="6C405100"/>
    <w:lvl w:ilvl="0" w:tplc="8B9C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83"/>
    <w:rsid w:val="001B3683"/>
    <w:rsid w:val="002C23EB"/>
    <w:rsid w:val="00552A84"/>
    <w:rsid w:val="00693AEF"/>
    <w:rsid w:val="00806EE2"/>
    <w:rsid w:val="00816F99"/>
    <w:rsid w:val="00B34061"/>
    <w:rsid w:val="00BF526B"/>
    <w:rsid w:val="00CC009C"/>
    <w:rsid w:val="00D31E85"/>
    <w:rsid w:val="00D95CED"/>
    <w:rsid w:val="00E202EE"/>
    <w:rsid w:val="00E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1D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683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683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1104</Words>
  <Characters>6073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tig</cp:lastModifiedBy>
  <cp:revision>4</cp:revision>
  <cp:lastPrinted>2018-12-26T14:01:00Z</cp:lastPrinted>
  <dcterms:created xsi:type="dcterms:W3CDTF">2018-12-26T13:24:00Z</dcterms:created>
  <dcterms:modified xsi:type="dcterms:W3CDTF">2021-01-04T12:49:00Z</dcterms:modified>
</cp:coreProperties>
</file>